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536" w:rsidRDefault="00F52536" w:rsidP="00F52536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#71</w:t>
      </w:r>
      <w:r>
        <w:rPr>
          <w:rFonts w:cs="Arial"/>
          <w:bCs/>
          <w:sz w:val="22"/>
        </w:rPr>
        <w:tab/>
      </w:r>
      <w:r w:rsidR="00EB1E95" w:rsidRPr="00EB1E95">
        <w:rPr>
          <w:rFonts w:cs="Arial"/>
          <w:color w:val="000000"/>
          <w:sz w:val="20"/>
        </w:rPr>
        <w:t>S3-130491</w:t>
      </w:r>
    </w:p>
    <w:p w:rsidR="00F52536" w:rsidRDefault="00F52536" w:rsidP="00F52536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8-12 April 2013; Valencia, Spain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>
        <w:rPr>
          <w:rFonts w:cs="Arial"/>
          <w:b w:val="0"/>
          <w:i/>
          <w:szCs w:val="18"/>
        </w:rPr>
        <w:t>revision of S3-130XXX</w:t>
      </w:r>
    </w:p>
    <w:p w:rsidR="00F52536" w:rsidRDefault="00F52536" w:rsidP="00F5253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>
        <w:rPr>
          <w:rFonts w:ascii="Arial" w:eastAsia="MS Mincho" w:hAnsi="Arial"/>
          <w:b/>
          <w:lang w:eastAsia="ja-JP"/>
        </w:rPr>
        <w:t>InterDigital</w:t>
      </w:r>
      <w:proofErr w:type="spellEnd"/>
    </w:p>
    <w:p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230F92">
        <w:rPr>
          <w:rFonts w:ascii="Arial" w:eastAsia="MS Mincho" w:hAnsi="Arial"/>
          <w:b/>
          <w:lang w:eastAsia="ja-JP"/>
        </w:rPr>
        <w:t>TCG progress report in the areas of TNC and MPWG</w:t>
      </w:r>
    </w:p>
    <w:p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29650C">
        <w:rPr>
          <w:rFonts w:ascii="Arial" w:eastAsia="MS Mincho" w:hAnsi="Arial"/>
          <w:b/>
          <w:lang w:eastAsia="ja-JP"/>
        </w:rPr>
        <w:t>Discussion</w:t>
      </w:r>
    </w:p>
    <w:p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230F92" w:rsidRPr="00230F92">
        <w:rPr>
          <w:rFonts w:ascii="Arial" w:eastAsia="MS Mincho" w:hAnsi="Arial"/>
          <w:b/>
          <w:lang w:eastAsia="ja-JP"/>
        </w:rPr>
        <w:t xml:space="preserve">6.7 </w:t>
      </w:r>
      <w:r w:rsidR="0029650C">
        <w:rPr>
          <w:rFonts w:ascii="Arial" w:eastAsia="MS Mincho" w:hAnsi="Arial"/>
          <w:b/>
          <w:lang w:eastAsia="ja-JP"/>
        </w:rPr>
        <w:t xml:space="preserve">- </w:t>
      </w:r>
      <w:r w:rsidR="00230F92" w:rsidRPr="0029650C">
        <w:rPr>
          <w:rFonts w:ascii="Arial" w:eastAsia="MS Mincho" w:hAnsi="Arial"/>
          <w:b/>
          <w:lang w:eastAsia="ja-JP"/>
        </w:rPr>
        <w:t>Reports and Liaisons from other Groups - TCG</w:t>
      </w:r>
    </w:p>
    <w:p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proofErr w:type="gramStart"/>
      <w:r w:rsidR="00195118">
        <w:rPr>
          <w:rFonts w:ascii="Arial" w:eastAsia="MS Mincho" w:hAnsi="Arial"/>
          <w:b/>
          <w:lang w:eastAsia="ja-JP"/>
        </w:rPr>
        <w:t>n/a</w:t>
      </w:r>
      <w:proofErr w:type="gramEnd"/>
    </w:p>
    <w:p w:rsidR="00F52536" w:rsidRDefault="00F52536" w:rsidP="00D44D69">
      <w:pPr>
        <w:spacing w:before="120" w:after="0"/>
        <w:ind w:left="2127" w:hanging="212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a brief summary of the progress in TCG Trusted Network Connect (TNC) and Mobile Platform (MPWG) working groups</w:t>
      </w:r>
    </w:p>
    <w:p w:rsidR="00F5253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fr-FR"/>
        </w:rPr>
      </w:pPr>
    </w:p>
    <w:p w:rsidR="00116DDA" w:rsidRDefault="002D2816" w:rsidP="00D44D69">
      <w:pPr>
        <w:pStyle w:val="Title"/>
        <w:numPr>
          <w:ilvl w:val="0"/>
          <w:numId w:val="2"/>
        </w:numPr>
      </w:pPr>
      <w:r>
        <w:t>Trusted Network Connect (</w:t>
      </w:r>
      <w:r w:rsidR="00230F92">
        <w:t>TNC</w:t>
      </w:r>
      <w:r>
        <w:t>)</w:t>
      </w:r>
    </w:p>
    <w:p w:rsidR="00E77E28" w:rsidRDefault="00B239E1" w:rsidP="00AC1958">
      <w:pPr>
        <w:ind w:left="270"/>
      </w:pPr>
      <w:r>
        <w:t xml:space="preserve">TNC WG is studying use cases for BYOD. These use cases are available at the </w:t>
      </w:r>
      <w:r w:rsidR="00DC0505">
        <w:t xml:space="preserve">TCG </w:t>
      </w:r>
      <w:r>
        <w:t>TNC home page.</w:t>
      </w:r>
    </w:p>
    <w:p w:rsidR="00D44D69" w:rsidRDefault="009863F6" w:rsidP="00D44D69">
      <w:pPr>
        <w:pStyle w:val="Title"/>
        <w:numPr>
          <w:ilvl w:val="0"/>
          <w:numId w:val="2"/>
        </w:numPr>
      </w:pPr>
      <w:r>
        <w:t>Mobile Platform WG (</w:t>
      </w:r>
      <w:r w:rsidR="00230F92">
        <w:t>MPWG</w:t>
      </w:r>
      <w:r>
        <w:t>)</w:t>
      </w:r>
    </w:p>
    <w:p w:rsidR="002D2816" w:rsidRDefault="002D2816" w:rsidP="002D2816">
      <w:pPr>
        <w:pStyle w:val="Heading1"/>
        <w:ind w:left="270"/>
        <w:rPr>
          <w:lang w:val="en-US"/>
        </w:rPr>
      </w:pPr>
      <w:bookmarkStart w:id="0" w:name="_Toc346872290"/>
      <w:r>
        <w:rPr>
          <w:lang w:val="en-US"/>
        </w:rPr>
        <w:t>2.1 TPM 2.0 specification</w:t>
      </w:r>
    </w:p>
    <w:p w:rsidR="002D2816" w:rsidRDefault="007C625C" w:rsidP="002D2816">
      <w:pPr>
        <w:pStyle w:val="NoSpacing"/>
        <w:ind w:left="270"/>
        <w:rPr>
          <w:lang w:val="en-US"/>
        </w:rPr>
      </w:pPr>
      <w:r w:rsidRPr="007C625C">
        <w:rPr>
          <w:lang w:val="en-US"/>
        </w:rPr>
        <w:t xml:space="preserve">The Mobile Platform Work Group (MPWG) has created a two part specification for implementing a TPM 2.0 on a mobile platform. The first specification describes the architecture of a device implementing TPM Mobile 2.0 and the second part of the specification defines features of the Mobile TPM 2.0 implementation (algorithms, commands, capabilities, etc.). </w:t>
      </w:r>
    </w:p>
    <w:p w:rsidR="002D2816" w:rsidRDefault="002D2816" w:rsidP="002D2816">
      <w:pPr>
        <w:pStyle w:val="Heading1"/>
        <w:ind w:left="270"/>
        <w:rPr>
          <w:lang w:val="en-US"/>
        </w:rPr>
      </w:pPr>
      <w:r>
        <w:rPr>
          <w:lang w:val="en-US"/>
        </w:rPr>
        <w:t>2.2 TPM Mobile security evaluation and certification</w:t>
      </w:r>
    </w:p>
    <w:p w:rsidR="00EF0D86" w:rsidRDefault="00C6018F" w:rsidP="00AC1958">
      <w:pPr>
        <w:pStyle w:val="NoSpacing"/>
        <w:ind w:left="270"/>
        <w:rPr>
          <w:lang w:val="en-US"/>
        </w:rPr>
      </w:pPr>
      <w:r>
        <w:t xml:space="preserve">MPWG started working on </w:t>
      </w:r>
      <w:r w:rsidRPr="00C6018F">
        <w:rPr>
          <w:lang w:val="en-US"/>
        </w:rPr>
        <w:t xml:space="preserve">TPM Mobile </w:t>
      </w:r>
      <w:r>
        <w:rPr>
          <w:lang w:val="en-US"/>
        </w:rPr>
        <w:t xml:space="preserve">security </w:t>
      </w:r>
      <w:r w:rsidR="00EF0D86">
        <w:rPr>
          <w:lang w:val="en-US"/>
        </w:rPr>
        <w:t>evaluation and certification</w:t>
      </w:r>
      <w:r>
        <w:rPr>
          <w:lang w:val="en-US"/>
        </w:rPr>
        <w:t xml:space="preserve">. </w:t>
      </w:r>
    </w:p>
    <w:p w:rsidR="00EF0D86" w:rsidRDefault="00EF0D86" w:rsidP="00EF0D86">
      <w:pPr>
        <w:pStyle w:val="NoSpacing"/>
        <w:ind w:left="270"/>
        <w:rPr>
          <w:lang w:val="en-US"/>
        </w:rPr>
      </w:pPr>
      <w:r>
        <w:rPr>
          <w:lang w:val="en-US"/>
        </w:rPr>
        <w:t xml:space="preserve">The preliminary document, </w:t>
      </w:r>
      <w:r w:rsidRPr="00EF0D86">
        <w:rPr>
          <w:lang w:val="en-US"/>
        </w:rPr>
        <w:t>TPM Mobile 2.0 Certification Strategy</w:t>
      </w:r>
      <w:r>
        <w:rPr>
          <w:lang w:val="en-US"/>
        </w:rPr>
        <w:t>, is available from the MPWG portal.</w:t>
      </w:r>
    </w:p>
    <w:p w:rsidR="00AD436C" w:rsidRDefault="00AD436C" w:rsidP="00EF0D86">
      <w:pPr>
        <w:pStyle w:val="NoSpacing"/>
        <w:ind w:left="270"/>
      </w:pPr>
    </w:p>
    <w:p w:rsidR="00AD436C" w:rsidRDefault="00AD436C" w:rsidP="00EF0D86">
      <w:pPr>
        <w:pStyle w:val="NoSpacing"/>
        <w:ind w:left="270"/>
        <w:rPr>
          <w:lang w:val="en-US"/>
        </w:rPr>
      </w:pPr>
      <w:r>
        <w:t>Since customer demands for security are not all the same, the certifying vendor may select between Common Criteria, CPA, FIPS 140-2/3, or self-evaluation based on their particular customer demands.</w:t>
      </w:r>
    </w:p>
    <w:p w:rsidR="00AD436C" w:rsidRDefault="00AD436C" w:rsidP="00EF0D86">
      <w:pPr>
        <w:pStyle w:val="NoSpacing"/>
        <w:ind w:left="270"/>
      </w:pPr>
      <w:r>
        <w:t xml:space="preserve">The MPWG will produce a Security Requirements document </w:t>
      </w:r>
      <w:r w:rsidRPr="0085074E">
        <w:t xml:space="preserve">which describes the security requirements and properties of a TPM Mobile 2.0 device. This document will be used to derive a Protection Profile for Common Criteria, a Security Characteristics document for CPA, a FIPS journal for FIPS 140-2/3. It </w:t>
      </w:r>
      <w:r>
        <w:t xml:space="preserve">also may be used </w:t>
      </w:r>
      <w:r w:rsidRPr="0085074E">
        <w:t>to derive documentation needed for self-certification.</w:t>
      </w:r>
    </w:p>
    <w:p w:rsidR="00800603" w:rsidRPr="00EF0D86" w:rsidRDefault="00800603" w:rsidP="00EF0D86">
      <w:pPr>
        <w:pStyle w:val="NoSpacing"/>
        <w:ind w:left="270"/>
        <w:rPr>
          <w:b/>
          <w:lang w:val="en-US"/>
        </w:rPr>
      </w:pPr>
      <w:r>
        <w:t>MPWG assumes that upcoming changes in Common Criteria methodology will lead to the use of a single Assurance Level per a Protection Profile, per Product Class.</w:t>
      </w:r>
    </w:p>
    <w:p w:rsidR="00DC0505" w:rsidRDefault="00800603" w:rsidP="00AC1958">
      <w:pPr>
        <w:pStyle w:val="NoSpacing"/>
        <w:ind w:left="270"/>
        <w:rPr>
          <w:lang w:val="en-US"/>
        </w:rPr>
      </w:pPr>
      <w:r>
        <w:rPr>
          <w:lang w:val="en-US"/>
        </w:rPr>
        <w:t>MPWG security evaluation</w:t>
      </w:r>
      <w:r w:rsidR="00C6018F">
        <w:rPr>
          <w:lang w:val="en-US"/>
        </w:rPr>
        <w:t xml:space="preserve"> work can be viewed as c</w:t>
      </w:r>
      <w:r w:rsidR="00DC0505">
        <w:rPr>
          <w:lang w:val="en-US"/>
        </w:rPr>
        <w:t>omplementary to SA3 SECAM Study.</w:t>
      </w:r>
      <w:r w:rsidR="00C6018F">
        <w:rPr>
          <w:lang w:val="en-US"/>
        </w:rPr>
        <w:t xml:space="preserve"> </w:t>
      </w:r>
    </w:p>
    <w:p w:rsidR="00C6018F" w:rsidRDefault="00C6018F" w:rsidP="00AC1958">
      <w:pPr>
        <w:pStyle w:val="NoSpacing"/>
        <w:ind w:left="270"/>
        <w:rPr>
          <w:lang w:val="en-US"/>
        </w:rPr>
      </w:pPr>
      <w:r>
        <w:rPr>
          <w:lang w:val="en-US"/>
        </w:rPr>
        <w:t xml:space="preserve">Closer relationship between SA3 and </w:t>
      </w:r>
      <w:r w:rsidR="00DC0505">
        <w:rPr>
          <w:lang w:val="en-US"/>
        </w:rPr>
        <w:t>MPWG</w:t>
      </w:r>
      <w:r>
        <w:rPr>
          <w:lang w:val="en-US"/>
        </w:rPr>
        <w:t xml:space="preserve"> might be beneficial to </w:t>
      </w:r>
      <w:r w:rsidR="008B3CD1">
        <w:rPr>
          <w:lang w:val="en-US"/>
        </w:rPr>
        <w:t xml:space="preserve">security </w:t>
      </w:r>
      <w:r w:rsidR="00DC0505">
        <w:rPr>
          <w:lang w:val="en-US"/>
        </w:rPr>
        <w:t>evaluation/</w:t>
      </w:r>
      <w:r>
        <w:rPr>
          <w:lang w:val="en-US"/>
        </w:rPr>
        <w:t>certification efforts in either group.</w:t>
      </w:r>
    </w:p>
    <w:p w:rsidR="00EF0D86" w:rsidRDefault="00EF0D86" w:rsidP="00AC1958">
      <w:pPr>
        <w:pStyle w:val="NoSpacing"/>
        <w:ind w:left="270"/>
        <w:rPr>
          <w:lang w:val="en-US"/>
        </w:rPr>
      </w:pPr>
    </w:p>
    <w:p w:rsidR="00EF0D86" w:rsidRDefault="00EF0D86" w:rsidP="00EF0D86">
      <w:pPr>
        <w:pStyle w:val="NoSpacing"/>
        <w:ind w:left="270"/>
      </w:pPr>
      <w:r>
        <w:t>Documents are available from the MPWG portal (members only):</w:t>
      </w:r>
    </w:p>
    <w:p w:rsidR="00EF0D86" w:rsidRDefault="00EF0D86" w:rsidP="00EF0D86">
      <w:pPr>
        <w:pStyle w:val="NoSpacing"/>
        <w:ind w:left="270"/>
      </w:pPr>
      <w:hyperlink r:id="rId8" w:history="1">
        <w:r w:rsidRPr="00A27DA1">
          <w:rPr>
            <w:rStyle w:val="Hyperlink"/>
          </w:rPr>
          <w:t>https://members.trustedcomputinggroup.org/apps/org/workgroup/mobilewg/documents.php</w:t>
        </w:r>
      </w:hyperlink>
    </w:p>
    <w:p w:rsidR="00EF0D86" w:rsidRDefault="00EF0D86" w:rsidP="00AC1958">
      <w:pPr>
        <w:pStyle w:val="NoSpacing"/>
        <w:ind w:left="270"/>
      </w:pPr>
    </w:p>
    <w:p w:rsidR="0029650C" w:rsidRPr="00AC1958" w:rsidRDefault="0029650C" w:rsidP="00AC1958">
      <w:pPr>
        <w:pStyle w:val="NoSpacing"/>
        <w:ind w:left="270"/>
      </w:pPr>
    </w:p>
    <w:bookmarkEnd w:id="0"/>
    <w:p w:rsidR="00B239E1" w:rsidRDefault="00B239E1" w:rsidP="00B239E1">
      <w:pPr>
        <w:pStyle w:val="Title"/>
        <w:numPr>
          <w:ilvl w:val="0"/>
          <w:numId w:val="2"/>
        </w:numPr>
      </w:pPr>
      <w:r>
        <w:lastRenderedPageBreak/>
        <w:t>TCG face-to-face meeting</w:t>
      </w:r>
    </w:p>
    <w:p w:rsidR="00B239E1" w:rsidRDefault="00B239E1" w:rsidP="00B239E1">
      <w:pPr>
        <w:ind w:left="270"/>
      </w:pPr>
      <w:r>
        <w:t xml:space="preserve">NIST provided a good presentation on SCAP at the last face-to-face TCG meeting in San Francisco at the end of February. </w:t>
      </w:r>
    </w:p>
    <w:p w:rsidR="00B239E1" w:rsidRDefault="00B239E1" w:rsidP="00B239E1">
      <w:pPr>
        <w:ind w:left="270"/>
      </w:pPr>
      <w:r>
        <w:t xml:space="preserve">MITRE Corp. </w:t>
      </w:r>
      <w:r w:rsidR="008B3CD1">
        <w:t>presented</w:t>
      </w:r>
      <w:r>
        <w:t xml:space="preserve"> their proposal for CAVES protocol for secure transport of device measurements to the network.</w:t>
      </w:r>
    </w:p>
    <w:p w:rsidR="00B239E1" w:rsidRDefault="00B239E1" w:rsidP="00B239E1">
      <w:pPr>
        <w:ind w:left="270"/>
      </w:pPr>
      <w:r>
        <w:t>Nokia presented and demonstrated the first TPM</w:t>
      </w:r>
      <w:r w:rsidR="00AC1958">
        <w:t>-based handset.</w:t>
      </w:r>
    </w:p>
    <w:p w:rsidR="00B239E1" w:rsidRDefault="00B239E1" w:rsidP="00B239E1">
      <w:pPr>
        <w:ind w:left="270"/>
      </w:pPr>
      <w:r>
        <w:t xml:space="preserve">Juniper and Microsoft </w:t>
      </w:r>
      <w:r w:rsidR="00AC1958">
        <w:t>had</w:t>
      </w:r>
      <w:r>
        <w:t xml:space="preserve"> their proof of concept demo </w:t>
      </w:r>
      <w:r w:rsidR="0029650C">
        <w:t>for network</w:t>
      </w:r>
      <w:r>
        <w:t xml:space="preserve"> access authorization based of the platform measurements.</w:t>
      </w:r>
    </w:p>
    <w:p w:rsidR="0071293A" w:rsidRPr="0071293A" w:rsidRDefault="00B239E1" w:rsidP="0029650C">
      <w:pPr>
        <w:ind w:left="270"/>
      </w:pPr>
      <w:r>
        <w:t xml:space="preserve">Next TCG </w:t>
      </w:r>
      <w:r w:rsidR="00AC1958">
        <w:t xml:space="preserve">face-to-face </w:t>
      </w:r>
      <w:r>
        <w:t>meeting</w:t>
      </w:r>
      <w:r w:rsidR="00AC1958">
        <w:t xml:space="preserve"> will be at the end of June in Dublin.</w:t>
      </w:r>
    </w:p>
    <w:p w:rsidR="00D44D69" w:rsidRDefault="00D44D69" w:rsidP="00B239E1">
      <w:pPr>
        <w:pStyle w:val="Title"/>
        <w:numPr>
          <w:ilvl w:val="0"/>
          <w:numId w:val="2"/>
        </w:numPr>
      </w:pPr>
      <w:r>
        <w:t>Conclusion</w:t>
      </w:r>
    </w:p>
    <w:p w:rsidR="00475959" w:rsidRPr="00475959" w:rsidRDefault="00475959" w:rsidP="0029650C">
      <w:pPr>
        <w:ind w:left="270"/>
      </w:pPr>
      <w:r>
        <w:t xml:space="preserve">It is proposed to </w:t>
      </w:r>
      <w:r w:rsidR="00B239E1">
        <w:t>add the contents of this contribution in the Section 6.7 (Reports and Liaisons from other Groups – TCG) of SA3#71 meeting report</w:t>
      </w:r>
    </w:p>
    <w:sectPr w:rsidR="00475959" w:rsidRP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2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F8709CE"/>
    <w:multiLevelType w:val="single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8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0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mailMerge>
    <w:mainDocumentType w:val="formLetters"/>
    <w:dataType w:val="textFile"/>
    <w:activeRecord w:val="-1"/>
  </w:mailMerge>
  <w:defaultTabStop w:val="720"/>
  <w:characterSpacingControl w:val="doNotCompress"/>
  <w:compat/>
  <w:rsids>
    <w:rsidRoot w:val="00F52536"/>
    <w:rsid w:val="0001622F"/>
    <w:rsid w:val="00027536"/>
    <w:rsid w:val="00035401"/>
    <w:rsid w:val="000D6F12"/>
    <w:rsid w:val="00116DDA"/>
    <w:rsid w:val="00127256"/>
    <w:rsid w:val="00150F02"/>
    <w:rsid w:val="0018088E"/>
    <w:rsid w:val="00195118"/>
    <w:rsid w:val="00230F92"/>
    <w:rsid w:val="00294755"/>
    <w:rsid w:val="0029650C"/>
    <w:rsid w:val="002D2816"/>
    <w:rsid w:val="00314B13"/>
    <w:rsid w:val="003518D0"/>
    <w:rsid w:val="00367F9C"/>
    <w:rsid w:val="0038649F"/>
    <w:rsid w:val="00413B7F"/>
    <w:rsid w:val="00475959"/>
    <w:rsid w:val="004D069D"/>
    <w:rsid w:val="0051182B"/>
    <w:rsid w:val="005D7F47"/>
    <w:rsid w:val="006C072E"/>
    <w:rsid w:val="006F2226"/>
    <w:rsid w:val="007042E6"/>
    <w:rsid w:val="0071293A"/>
    <w:rsid w:val="00754946"/>
    <w:rsid w:val="007A06BE"/>
    <w:rsid w:val="007C625C"/>
    <w:rsid w:val="007D62B9"/>
    <w:rsid w:val="007F2EF6"/>
    <w:rsid w:val="00800603"/>
    <w:rsid w:val="00852F40"/>
    <w:rsid w:val="00860990"/>
    <w:rsid w:val="008B2EF6"/>
    <w:rsid w:val="008B3CD1"/>
    <w:rsid w:val="009055CA"/>
    <w:rsid w:val="00930731"/>
    <w:rsid w:val="009863F6"/>
    <w:rsid w:val="009A71D2"/>
    <w:rsid w:val="009B40C8"/>
    <w:rsid w:val="00A078F6"/>
    <w:rsid w:val="00A121E2"/>
    <w:rsid w:val="00A77C94"/>
    <w:rsid w:val="00A918ED"/>
    <w:rsid w:val="00AC1958"/>
    <w:rsid w:val="00AD436C"/>
    <w:rsid w:val="00B239E1"/>
    <w:rsid w:val="00BE1105"/>
    <w:rsid w:val="00BF34CC"/>
    <w:rsid w:val="00C1659C"/>
    <w:rsid w:val="00C6018F"/>
    <w:rsid w:val="00C973DA"/>
    <w:rsid w:val="00CC3F31"/>
    <w:rsid w:val="00CF48EF"/>
    <w:rsid w:val="00D44D69"/>
    <w:rsid w:val="00DB7701"/>
    <w:rsid w:val="00DC0505"/>
    <w:rsid w:val="00E06A02"/>
    <w:rsid w:val="00E77E28"/>
    <w:rsid w:val="00EB1E95"/>
    <w:rsid w:val="00ED4855"/>
    <w:rsid w:val="00ED6D42"/>
    <w:rsid w:val="00EF0D86"/>
    <w:rsid w:val="00F16DCA"/>
    <w:rsid w:val="00F23DD7"/>
    <w:rsid w:val="00F50BC2"/>
    <w:rsid w:val="00F52536"/>
    <w:rsid w:val="00F86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5"/>
    <o:shapelayout v:ext="edit">
      <o:idmap v:ext="edit" data="1"/>
      <o:rules v:ext="edit">
        <o:r id="V:Rule4" type="connector" idref="#_x0000_s1139"/>
        <o:r id="V:Rule5" type="connector" idref="#_x0000_s1135"/>
        <o:r id="V:Rule6" type="connector" idref="#_x0000_s11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53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F52536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44D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44D6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basedOn w:val="DefaultParagraphFont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basedOn w:val="DefaultParagraphFont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basedOn w:val="DefaultParagraphFont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val="en-US" w:eastAsia="ja-JP"/>
    </w:rPr>
  </w:style>
  <w:style w:type="character" w:customStyle="1" w:styleId="CommentTextChar">
    <w:name w:val="Comment Text Char"/>
    <w:basedOn w:val="DefaultParagraphFont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088E"/>
    <w:rPr>
      <w:rFonts w:eastAsia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293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basedOn w:val="DefaultParagraphFont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mbers.trustedcomputinggroup.org/apps/org/workgroup/mobilewg/documents.ph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A35FEFF2B71E4C91888E8946D55914" ma:contentTypeVersion="14" ma:contentTypeDescription="Create a new document." ma:contentTypeScope="" ma:versionID="8260f38f429c966d89254675b54b1dfc">
  <xsd:schema xmlns:xsd="http://www.w3.org/2001/XMLSchema" xmlns:p="http://schemas.microsoft.com/office/2006/metadata/properties" xmlns:ns2="1a6b509d-2589-4a83-a0a0-28d3825bdbf3" targetNamespace="http://schemas.microsoft.com/office/2006/metadata/properties" ma:root="true" ma:fieldsID="edb4cbd03649113eb02288ef5bd4f48a" ns2:_="">
    <xsd:import namespace="1a6b509d-2589-4a83-a0a0-28d3825bdbf3"/>
    <xsd:element name="properties">
      <xsd:complexType>
        <xsd:sequence>
          <xsd:element name="documentManagement">
            <xsd:complexType>
              <xsd:all>
                <xsd:element ref="ns2:Mtg_x0023_" minOccurs="0"/>
                <xsd:element ref="ns2:SA3_x0020_Topic" minOccurs="0"/>
                <xsd:element ref="ns2:status" minOccurs="0"/>
                <xsd:element ref="ns2:Last_x0020_Filing_x0020__x0023_" minOccurs="0"/>
                <xsd:element ref="ns2:Doc_x0020_Type" minOccurs="0"/>
                <xsd:element ref="ns2:Standards_x0020_Group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1a6b509d-2589-4a83-a0a0-28d3825bdbf3" elementFormDefault="qualified">
    <xsd:import namespace="http://schemas.microsoft.com/office/2006/documentManagement/types"/>
    <xsd:element name="Mtg_x0023_" ma:index="9" nillable="true" ma:displayName="Mtg#" ma:format="Dropdown" ma:internalName="Mtg_x0023_">
      <xsd:simpleType>
        <xsd:union memberTypes="dms:Text">
          <xsd:simpleType>
            <xsd:restriction base="dms:Choice">
              <xsd:enumeration value="57"/>
              <xsd:enumeration value="58"/>
              <xsd:enumeration value="59"/>
              <xsd:enumeration value="60"/>
              <xsd:enumeration value="61"/>
              <xsd:enumeration value="Ad-Hoc"/>
              <xsd:enumeration value="NA"/>
            </xsd:restriction>
          </xsd:simpleType>
        </xsd:union>
      </xsd:simpleType>
    </xsd:element>
    <xsd:element name="SA3_x0020_Topic" ma:index="10" nillable="true" ma:displayName="Topic" ma:format="Dropdown" ma:internalName="SA3_x0020_Topic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status" ma:index="12" nillable="true" ma:displayName="status" ma:default="Active" ma:format="Dropdown" ma:internalName="status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Last_x0020_Filing_x0020__x0023_" ma:index="13" nillable="true" ma:displayName="Last Filing #" ma:default="0" ma:description="Enter last known Anaqua filing number and update version # to major" ma:internalName="Last_x0020_Filing_x0020__x0023_">
      <xsd:simpleType>
        <xsd:restriction base="dms:Text">
          <xsd:maxLength value="255"/>
        </xsd:restriction>
      </xsd:simpleType>
    </xsd:element>
    <xsd:element name="Doc_x0020_Type" ma:index="14" nillable="true" ma:displayName="Doc Type" ma:default="contribution" ma:format="Dropdown" ma:internalName="Doc_x0020_Typ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  <xsd:element name="Standards_x0020_Group" ma:index="15" nillable="true" ma:displayName="Standards Group" ma:format="Dropdown" ma:internalName="Standards_x0020_Group">
      <xsd:simpleType>
        <xsd:union memberTypes="dms:Text">
          <xsd:simpleType>
            <xsd:restriction base="dms:Choice">
              <xsd:enumeration value="SA1"/>
              <xsd:enumeration value="SA2"/>
              <xsd:enumeration value="SA3"/>
              <xsd:enumeration value="SA5"/>
              <xsd:enumeration value="ETSI M2M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 ma:index="11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Mtg_x0023_ xmlns="1a6b509d-2589-4a83-a0a0-28d3825bdbf3">71</Mtg_x0023_>
    <Doc_x0020_Type xmlns="1a6b509d-2589-4a83-a0a0-28d3825bdbf3">contribution</Doc_x0020_Type>
    <SA3_x0020_Topic xmlns="1a6b509d-2589-4a83-a0a0-28d3825bdbf3">SSO - Multi-factor authentication</SA3_x0020_Topic>
    <status xmlns="1a6b509d-2589-4a83-a0a0-28d3825bdbf3">Active</status>
    <Last_x0020_Filing_x0020__x0023_ xmlns="1a6b509d-2589-4a83-a0a0-28d3825bdbf3">0</Last_x0020_Filing_x0020__x0023_>
    <Standards_x0020_Group xmlns="1a6b509d-2589-4a83-a0a0-28d3825bdbf3">SA3</Standards_x0020_Group>
  </documentManagement>
</p:properties>
</file>

<file path=customXml/itemProps1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7DBDA9-1D36-4DBE-8902-F467DF13C9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6b509d-2589-4a83-a0a0-28d3825bdbf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7EC664D-2C4F-415D-9917-98FEC444C550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1a6b509d-2589-4a83-a0a0-28d3825bdbf3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3048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brusilax</dc:creator>
  <cp:keywords/>
  <dc:description/>
  <cp:lastModifiedBy>brusilax</cp:lastModifiedBy>
  <cp:revision>11</cp:revision>
  <dcterms:created xsi:type="dcterms:W3CDTF">2013-04-04T13:18:00Z</dcterms:created>
  <dcterms:modified xsi:type="dcterms:W3CDTF">2013-04-04T15:21:00Z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0x0101004CA35FEFF2B71E4C91888E8946D55914</vt:lpwstr>
  </property>
</Properties>
</file>